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58" w:rsidRPr="00520558" w:rsidRDefault="00520558" w:rsidP="00520558">
      <w:pPr>
        <w:jc w:val="center"/>
        <w:rPr>
          <w:rFonts w:ascii="Times New Roman" w:hAnsi="Times New Roman" w:cs="Times New Roman"/>
          <w:b/>
          <w:sz w:val="28"/>
          <w:szCs w:val="28"/>
        </w:rPr>
      </w:pPr>
      <w:r w:rsidRPr="00520558">
        <w:rPr>
          <w:rFonts w:ascii="Times New Roman" w:hAnsi="Times New Roman" w:cs="Times New Roman"/>
          <w:b/>
          <w:sz w:val="28"/>
          <w:szCs w:val="28"/>
        </w:rPr>
        <w:t>АК</w:t>
      </w:r>
      <w:bookmarkStart w:id="0" w:name="_GoBack"/>
      <w:bookmarkEnd w:id="0"/>
      <w:r w:rsidRPr="00520558">
        <w:rPr>
          <w:rFonts w:ascii="Times New Roman" w:hAnsi="Times New Roman" w:cs="Times New Roman"/>
          <w:b/>
          <w:sz w:val="28"/>
          <w:szCs w:val="28"/>
        </w:rPr>
        <w:t>Т № 37</w:t>
      </w:r>
    </w:p>
    <w:p w:rsidR="00520558" w:rsidRPr="00520558" w:rsidRDefault="00520558" w:rsidP="00520558">
      <w:pPr>
        <w:jc w:val="center"/>
        <w:rPr>
          <w:rFonts w:ascii="Times New Roman" w:hAnsi="Times New Roman" w:cs="Times New Roman"/>
          <w:b/>
          <w:sz w:val="28"/>
          <w:szCs w:val="28"/>
        </w:rPr>
      </w:pPr>
      <w:r w:rsidRPr="00520558">
        <w:rPr>
          <w:rFonts w:ascii="Times New Roman" w:hAnsi="Times New Roman" w:cs="Times New Roman"/>
          <w:b/>
          <w:sz w:val="28"/>
          <w:szCs w:val="28"/>
        </w:rPr>
        <w:t>О ПРОВЕДЕНИИ НЕЗАВИСИМОЙ ОЦЕНКИ КАЧЕСТВА</w:t>
      </w:r>
    </w:p>
    <w:p w:rsidR="00520558" w:rsidRPr="00520558" w:rsidRDefault="00520558" w:rsidP="00520558">
      <w:pPr>
        <w:jc w:val="center"/>
        <w:rPr>
          <w:rFonts w:ascii="Times New Roman" w:hAnsi="Times New Roman" w:cs="Times New Roman"/>
          <w:b/>
          <w:sz w:val="28"/>
          <w:szCs w:val="28"/>
        </w:rPr>
      </w:pPr>
      <w:r w:rsidRPr="00520558">
        <w:rPr>
          <w:rFonts w:ascii="Times New Roman" w:hAnsi="Times New Roman" w:cs="Times New Roman"/>
          <w:b/>
          <w:sz w:val="28"/>
          <w:szCs w:val="28"/>
        </w:rPr>
        <w:t>УСЛОВИЙ ОКАЗАНИЯ УСЛУГ ОБРАЗОВАТЕЛЬНОЙ ОРГАНИЗАЦИИ</w:t>
      </w:r>
    </w:p>
    <w:p w:rsidR="00520558" w:rsidRPr="00520558" w:rsidRDefault="00520558" w:rsidP="00520558">
      <w:pPr>
        <w:rPr>
          <w:rFonts w:ascii="Times New Roman" w:hAnsi="Times New Roman" w:cs="Times New Roman"/>
          <w:sz w:val="28"/>
          <w:szCs w:val="28"/>
        </w:rPr>
      </w:pP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Наименование организации: муниципальное дошкольное образовательное учреждение «Детский сад № 4 Дзержинского района Волгограда»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Регион: Волгоградская область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Адрес: 400075, Волгоград, улица Кутузовская, дом № 7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Ф.И.О. руководителя: Красникова Светлана Ивановна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Контактный телефон: 8 (8442) 58-98-60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Организация-оператор: ООО ЦОРОИ ИНДИГО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Предложения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по улучшению качества условий осуществления деятельности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образовательной организации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По результатам оценки критерия «Открытость и доступность информации об организации»: </w:t>
      </w:r>
    </w:p>
    <w:p w:rsidR="00520558" w:rsidRPr="00520558" w:rsidRDefault="00520558" w:rsidP="00520558">
      <w:pPr>
        <w:rPr>
          <w:rFonts w:ascii="Times New Roman" w:hAnsi="Times New Roman" w:cs="Times New Roman"/>
          <w:sz w:val="28"/>
          <w:szCs w:val="28"/>
        </w:rPr>
      </w:pP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Привести в соответствие действующему законодательству РФ информацию о деятельности организации, размещенной на официальном сайте организации в сети «Интернет»,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w:t>
      </w:r>
      <w:proofErr w:type="spellStart"/>
      <w:r w:rsidRPr="00520558">
        <w:rPr>
          <w:rFonts w:ascii="Times New Roman" w:hAnsi="Times New Roman" w:cs="Times New Roman"/>
          <w:sz w:val="28"/>
          <w:szCs w:val="28"/>
        </w:rPr>
        <w:t>Рособрнадзор</w:t>
      </w:r>
      <w:proofErr w:type="spellEnd"/>
      <w:r w:rsidRPr="00520558">
        <w:rPr>
          <w:rFonts w:ascii="Times New Roman" w:hAnsi="Times New Roman" w:cs="Times New Roman"/>
          <w:sz w:val="28"/>
          <w:szCs w:val="28"/>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подраздел «Документы» не содержит локальных актов в соответствии с ч.2 ст.30 Федерального Закона от 29.12.2012 № 273-ФЗ «Об образовании в Российской Федерации», регулирующих отношения участников образовательного процесса, в частности, правила приёма, перевода, отчисления воспитанников, порядок оформления возникновения, приостановления и прекращения отношений между образовательной </w:t>
      </w:r>
      <w:r w:rsidRPr="00520558">
        <w:rPr>
          <w:rFonts w:ascii="Times New Roman" w:hAnsi="Times New Roman" w:cs="Times New Roman"/>
          <w:sz w:val="28"/>
          <w:szCs w:val="28"/>
        </w:rPr>
        <w:lastRenderedPageBreak/>
        <w:t xml:space="preserve">организацией и обучающимися и (или) родителями (законными представителями) несовершеннолетних обучающихся. (п.3.3 Приказа) - (обеспечить наличие);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в подразделе «Образовательные стандарты» ссылка на Приказ </w:t>
      </w:r>
      <w:proofErr w:type="spellStart"/>
      <w:r w:rsidRPr="00520558">
        <w:rPr>
          <w:rFonts w:ascii="Times New Roman" w:hAnsi="Times New Roman" w:cs="Times New Roman"/>
          <w:sz w:val="28"/>
          <w:szCs w:val="28"/>
        </w:rPr>
        <w:t>Минобрнауки</w:t>
      </w:r>
      <w:proofErr w:type="spellEnd"/>
      <w:r w:rsidRPr="00520558">
        <w:rPr>
          <w:rFonts w:ascii="Times New Roman" w:hAnsi="Times New Roman" w:cs="Times New Roman"/>
          <w:sz w:val="28"/>
          <w:szCs w:val="28"/>
        </w:rPr>
        <w:t xml:space="preserve"> России № 1155 от 17 октября 2013 года «Об утверждении федерального государственного образовательного стандарта дошкольного образования» не работает, копия федерального государственного образовательного стандарта в формате .</w:t>
      </w:r>
      <w:proofErr w:type="spellStart"/>
      <w:r w:rsidRPr="00520558">
        <w:rPr>
          <w:rFonts w:ascii="Times New Roman" w:hAnsi="Times New Roman" w:cs="Times New Roman"/>
          <w:sz w:val="28"/>
          <w:szCs w:val="28"/>
        </w:rPr>
        <w:t>pdf</w:t>
      </w:r>
      <w:proofErr w:type="spellEnd"/>
      <w:r w:rsidRPr="00520558">
        <w:rPr>
          <w:rFonts w:ascii="Times New Roman" w:hAnsi="Times New Roman" w:cs="Times New Roman"/>
          <w:sz w:val="28"/>
          <w:szCs w:val="28"/>
        </w:rPr>
        <w:t xml:space="preserve"> отсутствует (п. 3.5 Приказа) - (обеспечить наличие);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в подразделе «Руководство. </w:t>
      </w:r>
      <w:proofErr w:type="spellStart"/>
      <w:r w:rsidRPr="00520558">
        <w:rPr>
          <w:rFonts w:ascii="Times New Roman" w:hAnsi="Times New Roman" w:cs="Times New Roman"/>
          <w:sz w:val="28"/>
          <w:szCs w:val="28"/>
        </w:rPr>
        <w:t>Педагогическй</w:t>
      </w:r>
      <w:proofErr w:type="spellEnd"/>
      <w:r w:rsidRPr="00520558">
        <w:rPr>
          <w:rFonts w:ascii="Times New Roman" w:hAnsi="Times New Roman" w:cs="Times New Roman"/>
          <w:sz w:val="28"/>
          <w:szCs w:val="28"/>
        </w:rPr>
        <w:t xml:space="preserve"> состав» сведения о педагогических работниках не содержат информации о ученой степени, ученом звании, наименование направления подготовки и (или) специальности, данные о повышении квалификации и (или) профессиональной подготовке (п.3.6 Приказа) - (обеспечить наличие);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подраздел «Материально-техническое обеспечение и оснащенность образовательного процесса» не содержит информации об охране и укреплении здоровья воспитанников (п. 3.7 Приказа) - (обеспечить наличие); </w:t>
      </w:r>
    </w:p>
    <w:p w:rsidR="00520558" w:rsidRPr="00520558" w:rsidRDefault="00520558" w:rsidP="00520558">
      <w:pPr>
        <w:rPr>
          <w:rFonts w:ascii="Times New Roman" w:hAnsi="Times New Roman" w:cs="Times New Roman"/>
          <w:sz w:val="28"/>
          <w:szCs w:val="28"/>
        </w:rPr>
      </w:pP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Кроме того, привести в соответствие действующему законодательству РФ информацию о деятельности организации, размещенной на официальном сайте организации в сети «Интернет», устанавливающему порядок размещения информации на официальном сайте поставщика образовательных услуг в сети «Интернет», утвержденному Постановлением Правительства Российской Федерации от 17 мая 2017 № 575 «О внесении изменений в пункт 3 Правил размещения на официальном сайте в информационно-телекоммуникационной сети “Интернет” в обновлении информации об образовательной организации», а также установленному формату представления на нем информации, в частности, подраздел «Материально-техническое обеспечение и оснащенность образовательного процесса» не содержит информации: 1) об обеспечении доступа в здание инвалидов и лиц с ограниченными возможностями здоровья - (обеспечить наличие); 2)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(обеспечить наличие). 202</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подраздел «Финансово-хозяйственная деятельность» не содержит требуемую Приказом информацию (п.3.10. Приказа)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w:t>
      </w:r>
      <w:r w:rsidRPr="00520558">
        <w:rPr>
          <w:rFonts w:ascii="Times New Roman" w:hAnsi="Times New Roman" w:cs="Times New Roman"/>
          <w:sz w:val="28"/>
          <w:szCs w:val="28"/>
        </w:rPr>
        <w:lastRenderedPageBreak/>
        <w:t xml:space="preserve">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(обеспечить наличие). </w:t>
      </w:r>
    </w:p>
    <w:p w:rsidR="00520558" w:rsidRPr="00520558" w:rsidRDefault="00520558" w:rsidP="00520558">
      <w:pPr>
        <w:rPr>
          <w:rFonts w:ascii="Times New Roman" w:hAnsi="Times New Roman" w:cs="Times New Roman"/>
          <w:sz w:val="28"/>
          <w:szCs w:val="28"/>
        </w:rPr>
      </w:pP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В нарушение пп.2.5 – 2.7 Приказа Министерства образования и науки РФ № 1547 от 5 декабря 2014 года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на сайте отсутствуют материалы о возможностях развития творческих способностей и интересов воспитанников, включая их участие в конкурсах и олимпиадах (обеспечить наличие).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Также, разместить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законом от 2 мая 2006 № 59-ФЗ «О порядке рассмотрения обращений граждан Российской Федерации» права гражданина на обращение (п.4 ст.1 ФЗ-59), в частности: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отсутствует раздел «Часто задаваемые вопросы» (обеспечить наличие);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отсутствует форма для подачи электронного обращения (обеспечить наличие);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отсутствует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неё) - (обеспечить наличие). </w:t>
      </w:r>
    </w:p>
    <w:p w:rsidR="00520558" w:rsidRPr="00520558" w:rsidRDefault="00520558" w:rsidP="00520558">
      <w:pPr>
        <w:rPr>
          <w:rFonts w:ascii="Times New Roman" w:hAnsi="Times New Roman" w:cs="Times New Roman"/>
          <w:sz w:val="28"/>
          <w:szCs w:val="28"/>
        </w:rPr>
      </w:pP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По результатам оценки критерия «Доступность услуг для инвалидов»: в соответствии с приказом Министерства образования и науки РФ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lastRenderedPageBreak/>
        <w:t xml:space="preserve">1. Оборудовать территорию, прилегающую к зданию организации, и помещение, с учетом доступности для инвалидов, в частности: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оборудовать входные группы пандусами (подъемными платформами);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обеспечить наличие выделенных стоянок для автотранспортных средств инвалидов;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обеспечить наличие адаптированных лифтов, поручней, расширенных дверных проёмов;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обеспечить наличие специальных кресел-колясок;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обеспечить наличие специально оборудованных санитарно-гигиенических помещений в организации. </w:t>
      </w:r>
    </w:p>
    <w:p w:rsidR="00520558" w:rsidRPr="00520558" w:rsidRDefault="00520558" w:rsidP="00520558">
      <w:pPr>
        <w:rPr>
          <w:rFonts w:ascii="Times New Roman" w:hAnsi="Times New Roman" w:cs="Times New Roman"/>
          <w:sz w:val="28"/>
          <w:szCs w:val="28"/>
        </w:rPr>
      </w:pP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2. Обеспечить в организации условия доступности, позволяющие инвалидам получать образовательные услуги наравне с другими, в частности: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дублировать для инвалидов по слуху и зрению звуковую и зрительную информацию;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дублировать надписи, знаки и иную текстовую и графическую информацию знаками, выполненными рельефно-точечным шрифтом Брайля; </w:t>
      </w:r>
    </w:p>
    <w:p w:rsidR="00520558"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xml:space="preserve">- предоставлять инвалидам по слуху (слуху и зрению) услуги </w:t>
      </w:r>
      <w:proofErr w:type="spellStart"/>
      <w:r w:rsidRPr="00520558">
        <w:rPr>
          <w:rFonts w:ascii="Times New Roman" w:hAnsi="Times New Roman" w:cs="Times New Roman"/>
          <w:sz w:val="28"/>
          <w:szCs w:val="28"/>
        </w:rPr>
        <w:t>сурдопереводчика</w:t>
      </w:r>
      <w:proofErr w:type="spellEnd"/>
      <w:r w:rsidRPr="00520558">
        <w:rPr>
          <w:rFonts w:ascii="Times New Roman" w:hAnsi="Times New Roman" w:cs="Times New Roman"/>
          <w:sz w:val="28"/>
          <w:szCs w:val="28"/>
        </w:rPr>
        <w:t xml:space="preserve"> (</w:t>
      </w:r>
      <w:proofErr w:type="spellStart"/>
      <w:r w:rsidRPr="00520558">
        <w:rPr>
          <w:rFonts w:ascii="Times New Roman" w:hAnsi="Times New Roman" w:cs="Times New Roman"/>
          <w:sz w:val="28"/>
          <w:szCs w:val="28"/>
        </w:rPr>
        <w:t>тифлосурдопереводчика</w:t>
      </w:r>
      <w:proofErr w:type="spellEnd"/>
      <w:r w:rsidRPr="00520558">
        <w:rPr>
          <w:rFonts w:ascii="Times New Roman" w:hAnsi="Times New Roman" w:cs="Times New Roman"/>
          <w:sz w:val="28"/>
          <w:szCs w:val="28"/>
        </w:rPr>
        <w:t xml:space="preserve">); </w:t>
      </w:r>
    </w:p>
    <w:p w:rsidR="00583793" w:rsidRPr="00520558" w:rsidRDefault="00520558" w:rsidP="00520558">
      <w:pPr>
        <w:rPr>
          <w:rFonts w:ascii="Times New Roman" w:hAnsi="Times New Roman" w:cs="Times New Roman"/>
          <w:sz w:val="28"/>
          <w:szCs w:val="28"/>
        </w:rPr>
      </w:pPr>
      <w:r w:rsidRPr="00520558">
        <w:rPr>
          <w:rFonts w:ascii="Times New Roman" w:hAnsi="Times New Roman" w:cs="Times New Roman"/>
          <w:sz w:val="28"/>
          <w:szCs w:val="28"/>
        </w:rPr>
        <w:t>- 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sectPr w:rsidR="00583793" w:rsidRPr="00520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58"/>
    <w:rsid w:val="00520558"/>
    <w:rsid w:val="0058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C431-A4EF-4521-9547-65CDAE02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5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0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 Naum</dc:creator>
  <cp:keywords/>
  <dc:description/>
  <cp:lastModifiedBy>Elain Naum</cp:lastModifiedBy>
  <cp:revision>1</cp:revision>
  <cp:lastPrinted>2020-08-16T09:54:00Z</cp:lastPrinted>
  <dcterms:created xsi:type="dcterms:W3CDTF">2020-08-16T09:54:00Z</dcterms:created>
  <dcterms:modified xsi:type="dcterms:W3CDTF">2020-08-16T09:57:00Z</dcterms:modified>
</cp:coreProperties>
</file>